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243"/>
          <w:tab w:val="center" w:pos="4677"/>
        </w:tabs>
        <w:spacing w:before="0" w:beforeAutospacing="0" w:after="300" w:afterAutospacing="0"/>
        <w:jc w:val="center"/>
        <w:textAlignment w:val="baseline"/>
        <w:rPr>
          <w:rStyle w:val="5"/>
          <w:b w:val="0"/>
          <w:color w:val="72002C" w:themeColor="accent2" w:themeShade="80"/>
          <w:sz w:val="28"/>
          <w:szCs w:val="28"/>
          <w:shd w:val="clear" w:color="auto" w:fill="FFFFFF"/>
        </w:rPr>
      </w:pPr>
      <w:r>
        <w:rPr>
          <w:rStyle w:val="5"/>
          <w:b w:val="0"/>
          <w:color w:val="72002C" w:themeColor="accent2" w:themeShade="80"/>
          <w:sz w:val="28"/>
          <w:szCs w:val="28"/>
          <w:shd w:val="clear" w:color="auto" w:fill="FFFFFF"/>
        </w:rPr>
        <w:t>Памятка подростку</w:t>
      </w:r>
    </w:p>
    <w:p>
      <w:pPr>
        <w:pStyle w:val="3"/>
        <w:spacing w:before="0" w:beforeAutospacing="0" w:after="300" w:afterAutospacing="0"/>
        <w:jc w:val="center"/>
        <w:textAlignment w:val="baseline"/>
        <w:rPr>
          <w:bCs/>
          <w:color w:val="72002C" w:themeColor="accent2" w:themeShade="80"/>
          <w:sz w:val="28"/>
          <w:szCs w:val="28"/>
          <w:shd w:val="clear" w:color="auto" w:fill="FFFFFF"/>
        </w:rPr>
      </w:pPr>
      <w:r>
        <w:rPr>
          <w:rStyle w:val="5"/>
          <w:b w:val="0"/>
          <w:color w:val="72002C" w:themeColor="accent2" w:themeShade="80"/>
          <w:sz w:val="28"/>
          <w:szCs w:val="28"/>
          <w:shd w:val="clear" w:color="auto" w:fill="FFFFFF"/>
        </w:rPr>
        <w:t>Как правильно слушать музыку?</w:t>
      </w:r>
    </w:p>
    <w:p>
      <w:pPr>
        <w:pStyle w:val="3"/>
        <w:spacing w:before="0" w:beforeAutospacing="0" w:after="300" w:afterAutospacing="0"/>
        <w:textAlignment w:val="baseline"/>
        <w:rPr>
          <w:color w:val="72002C" w:themeColor="accent2" w:themeShade="80"/>
          <w:sz w:val="24"/>
          <w:szCs w:val="24"/>
        </w:rPr>
      </w:pPr>
      <w:r>
        <w:rPr>
          <w:color w:val="72002C" w:themeColor="accent2" w:themeShade="80"/>
          <w:sz w:val="24"/>
          <w:szCs w:val="24"/>
          <w:shd w:val="clear" w:color="auto" w:fill="FFFFFF"/>
        </w:rPr>
        <w:t>Казалось бы, что может быть проще, чем слушать музыку. Но, чтобы её не просто слышать, но и понимать следует придерживаться таких правил: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b w:val="0"/>
          <w:bCs w:val="0"/>
          <w:color w:val="72002C" w:themeColor="accent2" w:themeShade="80"/>
          <w:sz w:val="24"/>
          <w:szCs w:val="24"/>
        </w:rPr>
      </w:pPr>
      <w:r>
        <w:rPr>
          <w:rStyle w:val="5"/>
          <w:rFonts w:hint="default" w:ascii="Times New Roman" w:hAnsi="Times New Roman" w:eastAsia="Arial Narrow Bold" w:cs="Times New Roman"/>
          <w:b w:val="0"/>
          <w:bCs w:val="0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 xml:space="preserve">Если вы находитесь дома, то предпочтительней слушать музыку через обычную </w:t>
      </w:r>
      <w:bookmarkStart w:id="0" w:name="_GoBack"/>
      <w:bookmarkEnd w:id="0"/>
      <w:r>
        <w:rPr>
          <w:rStyle w:val="5"/>
          <w:rFonts w:hint="default" w:ascii="Times New Roman" w:hAnsi="Times New Roman" w:eastAsia="Arial Narrow Bold" w:cs="Times New Roman"/>
          <w:b w:val="0"/>
          <w:bCs w:val="0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акустическую систему</w:t>
      </w:r>
      <w:r>
        <w:rPr>
          <w:rFonts w:hint="default" w:ascii="Times New Roman" w:hAnsi="Times New Roman" w:eastAsia="Arial Narrow" w:cs="Times New Roman"/>
          <w:b w:val="0"/>
          <w:bCs w:val="0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color w:val="72002C" w:themeColor="accent2" w:themeShade="80"/>
          <w:sz w:val="24"/>
          <w:szCs w:val="24"/>
        </w:rPr>
      </w:pPr>
      <w:r>
        <w:rPr>
          <w:rFonts w:hint="default" w:ascii="Times New Roman" w:hAnsi="Times New Roman" w:eastAsia="Arial Narrow" w:cs="Times New Roman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 xml:space="preserve">Не слушайте музыку на слишком большой громкости.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color w:val="72002C" w:themeColor="accent2" w:themeShade="80"/>
          <w:sz w:val="24"/>
          <w:szCs w:val="24"/>
        </w:rPr>
      </w:pPr>
      <w:r>
        <w:rPr>
          <w:rFonts w:hint="default" w:ascii="Times New Roman" w:hAnsi="Times New Roman" w:eastAsia="Arial Narrow" w:cs="Times New Roman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 xml:space="preserve">Не пользуйтесь наушниками в слишком шумных местах, например, в метро.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b w:val="0"/>
          <w:bCs w:val="0"/>
          <w:color w:val="72002C" w:themeColor="accent2" w:themeShade="8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Не пользуйтесь наушниками более часа подряд. В общем не используйте их больше 2-х часов в сутки.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b w:val="0"/>
          <w:bCs w:val="0"/>
          <w:color w:val="72002C" w:themeColor="accent2" w:themeShade="80"/>
          <w:sz w:val="24"/>
          <w:szCs w:val="24"/>
        </w:rPr>
      </w:pPr>
      <w:r>
        <w:rPr>
          <w:rStyle w:val="5"/>
          <w:rFonts w:hint="default" w:ascii="Times New Roman" w:hAnsi="Times New Roman" w:eastAsia="Arial Narrow Bold" w:cs="Times New Roman"/>
          <w:b w:val="0"/>
          <w:bCs w:val="0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Если у вас есть привычка слушать музыку на ночь, следите за тем, чтобы не засыпать в наушниках</w:t>
      </w:r>
      <w:r>
        <w:rPr>
          <w:rFonts w:hint="default" w:ascii="Times New Roman" w:hAnsi="Times New Roman" w:eastAsia="Arial Narrow" w:cs="Times New Roman"/>
          <w:b w:val="0"/>
          <w:bCs w:val="0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80" w:afterAutospacing="0"/>
        <w:ind w:left="720" w:right="0" w:hanging="360"/>
        <w:rPr>
          <w:rFonts w:hint="default" w:ascii="Times New Roman" w:hAnsi="Times New Roman" w:cs="Times New Roman"/>
          <w:b w:val="0"/>
          <w:bCs w:val="0"/>
          <w:color w:val="72002C" w:themeColor="accent2" w:themeShade="8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72002C" w:themeColor="accent2" w:themeShade="80"/>
          <w:spacing w:val="0"/>
          <w:sz w:val="24"/>
          <w:szCs w:val="24"/>
          <w:shd w:val="clear" w:fill="FFFFFF"/>
        </w:rPr>
        <w:t>Критическим считается уровень звука в 80 децибелл. Старайтесь не превышать порог громкости в 60 децибелл (в среднем это где-то 60% от максимума плеера).</w:t>
      </w:r>
    </w:p>
    <w:p>
      <w:pPr>
        <w:pStyle w:val="3"/>
        <w:shd w:val="clear" w:color="auto" w:fill="FFFFFF"/>
        <w:spacing w:before="0" w:beforeAutospacing="0" w:after="300" w:afterAutospacing="0"/>
        <w:textAlignment w:val="baseline"/>
        <w:rPr>
          <w:color w:val="72002C" w:themeColor="accent2" w:themeShade="80"/>
          <w:sz w:val="24"/>
          <w:szCs w:val="24"/>
          <w:shd w:val="clear" w:color="auto" w:fill="FFFFFF"/>
        </w:rPr>
      </w:pPr>
      <w:r>
        <w:rPr>
          <w:color w:val="72002C" w:themeColor="accent2" w:themeShade="80"/>
          <w:sz w:val="24"/>
          <w:szCs w:val="24"/>
          <w:shd w:val="clear" w:color="auto" w:fill="FFFFFF"/>
        </w:rPr>
        <w:t>То, что музыка важна для человека, доказано уже давно. Уметь слушать музыку – это уметь наслаждаться жизнью. В этом нет ничего сложного, и это не требует огромных усилий. Чтобы стать гармоничной личностью необходима лишь малость – желание развиваться.</w:t>
      </w:r>
    </w:p>
    <w:p/>
    <w:p>
      <w:r>
        <w:drawing>
          <wp:inline distT="0" distB="0" distL="0" distR="0">
            <wp:extent cx="3728085" cy="2258060"/>
            <wp:effectExtent l="19050" t="0" r="5391" b="0"/>
            <wp:docPr id="8" name="Рисунок 4" descr="F:\woman-listening-in-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F:\woman-listening-in-fie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145" cy="226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12620" cy="1912620"/>
            <wp:effectExtent l="19050" t="0" r="0" b="0"/>
            <wp:docPr id="9" name="Рисунок 3" descr="F:\60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F:\6062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818" cy="192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pgBorders w:offsetFrom="page">
        <w:top w:val="dashDotStroked" w:color="002D69" w:themeColor="accent5" w:themeShade="80" w:sz="24" w:space="24"/>
        <w:left w:val="dashDotStroked" w:color="002D69" w:themeColor="accent5" w:themeShade="80" w:sz="24" w:space="24"/>
        <w:bottom w:val="dashDotStroked" w:color="002D69" w:themeColor="accent5" w:themeShade="80" w:sz="24" w:space="24"/>
        <w:right w:val="dashDotStroked" w:color="002D69" w:themeColor="accent5" w:themeShade="80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5A1D"/>
    <w:multiLevelType w:val="multilevel"/>
    <w:tmpl w:val="5ACA5A1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11B4A"/>
    <w:rsid w:val="00287690"/>
    <w:rsid w:val="00511B4A"/>
    <w:rsid w:val="008F1F22"/>
    <w:rsid w:val="00A917BE"/>
    <w:rsid w:val="00D470F1"/>
    <w:rsid w:val="00D84E51"/>
    <w:rsid w:val="00E10B6D"/>
    <w:rsid w:val="00EA3247"/>
    <w:rsid w:val="677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2018-03-26T00:57:00Z</dcterms:created>
  <dc:creator>Кабинет 28</dc:creator>
  <cp:lastModifiedBy>Админ</cp:lastModifiedBy>
  <dcterms:modified xsi:type="dcterms:W3CDTF">2018-04-08T18:09:50Z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